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17A6AC9F" w:rsidR="007C2FEE" w:rsidRPr="00A50C3C" w:rsidRDefault="009D059D" w:rsidP="007C2FEE">
      <w:pPr>
        <w:pStyle w:val="Head"/>
      </w:pPr>
      <w:r>
        <w:rPr>
          <w:lang w:val="ru"/>
        </w:rPr>
        <w:t>Kleemann │ Песок, гравий и женская сила</w:t>
      </w:r>
    </w:p>
    <w:p w14:paraId="34A89D42" w14:textId="384808DB" w:rsidR="007C2FEE" w:rsidRPr="00A50C3C" w:rsidRDefault="00B44597" w:rsidP="007C2FEE">
      <w:pPr>
        <w:pStyle w:val="Subhead"/>
      </w:pPr>
      <w:r>
        <w:rPr>
          <w:bCs/>
          <w:iCs w:val="0"/>
          <w:lang w:val="ru"/>
        </w:rPr>
        <w:t>В Коннектикуте сортировочные установки демонстрируют надёжность и высокую производительность</w:t>
      </w:r>
    </w:p>
    <w:p w14:paraId="43A5AB78" w14:textId="2E2D8372" w:rsidR="007C2FEE" w:rsidRPr="000A6035" w:rsidRDefault="00B44597" w:rsidP="007C2FEE">
      <w:pPr>
        <w:pStyle w:val="Teaser"/>
        <w:rPr>
          <w:szCs w:val="22"/>
          <w:lang w:val="ru"/>
        </w:rPr>
      </w:pPr>
      <w:r>
        <w:rPr>
          <w:bCs/>
          <w:szCs w:val="22"/>
          <w:lang w:val="ru"/>
        </w:rPr>
        <w:t xml:space="preserve">В открытом карьере Брод-Брук, штат Коннектикут, осуществляется переработка песка, гравия и верхнего слоя грунта. При этом две мобильные сортировочные установки производства Kleemann обеспечивают высокую производительность и отличные результаты. Они используются для подготовки материала, необходимого для производства асфальтобетона, цементобетона и песков для подсыпки/подстилающего слоя. </w:t>
      </w:r>
    </w:p>
    <w:p w14:paraId="74DAC167" w14:textId="77777777" w:rsidR="00D87F25" w:rsidRPr="000A6035" w:rsidRDefault="00D87F25" w:rsidP="00D87F25">
      <w:pPr>
        <w:pStyle w:val="Absatzberschrift"/>
        <w:rPr>
          <w:lang w:val="ru"/>
        </w:rPr>
      </w:pPr>
      <w:r>
        <w:rPr>
          <w:bCs/>
          <w:lang w:val="ru"/>
        </w:rPr>
        <w:t>В восторге от установок</w:t>
      </w:r>
      <w:r w:rsidRPr="000A6035">
        <w:rPr>
          <w:bCs/>
          <w:lang w:val="ru"/>
        </w:rPr>
        <w:t xml:space="preserve"> Kleemann</w:t>
      </w:r>
    </w:p>
    <w:p w14:paraId="073A9158" w14:textId="09473A5D" w:rsidR="00D87F25" w:rsidRPr="000A6035" w:rsidRDefault="00D87F25" w:rsidP="00D87F25">
      <w:pPr>
        <w:pStyle w:val="Standardabsatz"/>
        <w:rPr>
          <w:lang w:val="ru"/>
        </w:rPr>
      </w:pPr>
      <w:r>
        <w:rPr>
          <w:lang w:val="ru"/>
        </w:rPr>
        <w:t>В центре производственного процесса находятся — две мобильные сортировочные установки фирмы Kleemann: сортировочный грохот MOBISCREEN MSC 953 EVO для рассеивания песка и грохот для разгрохачивания крупнокусковых материалов MSS 802 EVO для просеивания верхнего слоя грунта и гравия. Обе установки изначально только арендовались компанией, но затем остались там на постоянной основе. Удовлетворённость результатами их работы была настолько высокой, что в сжатые сроки были приобретены и другие установки Kleemann. Сортировочные установки дополняются мобильными отвалообразователями MOBIBELT, которые упрощают логистику на рабочей площадке и повышают производительность.</w:t>
      </w:r>
    </w:p>
    <w:p w14:paraId="653A818A" w14:textId="0C96AAD9" w:rsidR="00D87F25" w:rsidRPr="000A6035" w:rsidRDefault="00B44597" w:rsidP="007C2FEE">
      <w:pPr>
        <w:pStyle w:val="Standardabsatz"/>
        <w:rPr>
          <w:lang w:val="ru"/>
        </w:rPr>
      </w:pPr>
      <w:r>
        <w:rPr>
          <w:lang w:val="ru"/>
        </w:rPr>
        <w:t>Компания Pierce Builders уже более двух лет занимается разработкой песчано-гравийного карьера в Брод-Бруке. Владелица компании, Алесия Пирс, сама руководит предприятием — как менеджер, специализирующийся на разработках карьеров, она пользуется полной поддержкой других женщин, работающих на установках и в администрации. Но Алесия не только управляет разработкой карьера, но и сама активно участвует в этом.</w:t>
      </w:r>
    </w:p>
    <w:p w14:paraId="35171BA5" w14:textId="05FE59CE" w:rsidR="007C2FEE" w:rsidRPr="000A6035" w:rsidRDefault="00B44597" w:rsidP="00BC1961">
      <w:pPr>
        <w:pStyle w:val="Teaserhead"/>
        <w:jc w:val="left"/>
        <w:rPr>
          <w:lang w:val="ru"/>
        </w:rPr>
      </w:pPr>
      <w:r>
        <w:rPr>
          <w:bCs/>
          <w:lang w:val="ru"/>
        </w:rPr>
        <w:t>Надёжный, удобный в управлении и высокопроизводительный</w:t>
      </w:r>
    </w:p>
    <w:p w14:paraId="4A2812D1" w14:textId="02D74F1C" w:rsidR="00B44597" w:rsidRPr="000A6035" w:rsidRDefault="00B44597" w:rsidP="00890F9C">
      <w:pPr>
        <w:pStyle w:val="Fotos"/>
        <w:jc w:val="both"/>
        <w:rPr>
          <w:b w:val="0"/>
          <w:lang w:val="ru"/>
        </w:rPr>
      </w:pPr>
      <w:r>
        <w:rPr>
          <w:b w:val="0"/>
          <w:lang w:val="ru"/>
        </w:rPr>
        <w:t xml:space="preserve">Мобильный грохот для разгрохачивания крупнокусковых материалов MOBISCREEN MSS 802 EVO используется преимущественно для переработки верхнего слоя грунта и гравия. Его производительность и удобство в управлении приводят руководителя в восторг: «Мне очень нравится этот грохот для сортировки крупнокусковых материалов. У меня многолетний опыт в области просеивания верхнего слоя грунта, а потом появляется этот грохот, и это просто улёт какой-то». Удаление остатков корней вручную и засорение бункеров теперь в прошлом. Для неё MSS 802 EVO является «лучшей машиной, которая существует для этого применения». </w:t>
      </w:r>
    </w:p>
    <w:p w14:paraId="65328556" w14:textId="62785C37" w:rsidR="00B44597" w:rsidRPr="000A6035" w:rsidRDefault="00B44597" w:rsidP="00B44597">
      <w:pPr>
        <w:pStyle w:val="Teaserhead"/>
        <w:spacing w:after="220"/>
        <w:rPr>
          <w:b w:val="0"/>
          <w:lang w:val="ru"/>
        </w:rPr>
      </w:pPr>
      <w:r>
        <w:rPr>
          <w:b w:val="0"/>
          <w:lang w:val="ru"/>
        </w:rPr>
        <w:t xml:space="preserve">Сортировочный грохот MOBISCREEN MSC 953 EVO используется для рассеивания песков для асфальтобетона, цементобетона и подсыпки/подстилающего материала. Его преимущество: высокая производительность наряду с простым управлением. Производительность при сухом загружаемом материале достигает 3000 тонн в сутки, при влажном — примерно 1500 тонн. Средний ежедневный расход топлива составляет всего около 40 галлонов. Управление удобно </w:t>
      </w:r>
      <w:r>
        <w:rPr>
          <w:b w:val="0"/>
          <w:lang w:val="ru"/>
        </w:rPr>
        <w:lastRenderedPageBreak/>
        <w:t xml:space="preserve">реализовано через мобильное устройство — времена управления посредством рычагов остались в прошлом. </w:t>
      </w:r>
    </w:p>
    <w:p w14:paraId="6B0D4E7C" w14:textId="277D02E5" w:rsidR="007C2FEE" w:rsidRPr="000A6035" w:rsidRDefault="00B44597" w:rsidP="00B44597">
      <w:pPr>
        <w:pStyle w:val="Absatzberschrift"/>
        <w:rPr>
          <w:lang w:val="ru"/>
        </w:rPr>
      </w:pPr>
      <w:r>
        <w:rPr>
          <w:bCs/>
          <w:lang w:val="ru"/>
        </w:rPr>
        <w:t>Бесперебойность процессов подготоки материалов благодаря современной технике</w:t>
      </w:r>
    </w:p>
    <w:p w14:paraId="61C117FC" w14:textId="4C3E7969" w:rsidR="00B44597" w:rsidRPr="000A6035" w:rsidRDefault="00B44597" w:rsidP="00B44597">
      <w:pPr>
        <w:pStyle w:val="Teaserhead"/>
        <w:spacing w:after="220"/>
        <w:rPr>
          <w:b w:val="0"/>
          <w:lang w:val="ru"/>
        </w:rPr>
      </w:pPr>
      <w:r>
        <w:rPr>
          <w:b w:val="0"/>
          <w:lang w:val="ru"/>
        </w:rPr>
        <w:t xml:space="preserve">Загрузка установок осуществляется колёсными погрузчиками и экскаваторами John Deere. Три мобильных отвалообразователя Kleemann перемещают материал в отвал. Когда речь идёт о логистике на рабочей площадке, компания, как правило, полагается на современные технологии. Так, например, бесперебойность процессов обеспечивается John Deere Operations Center. Эта центральная платформа управления всеми рабочими площадками выполняет функцию интерфейса между операторами и машинами на рабочей площадке, с одной стороны, и офисом с руководителями объектов и диспетчерами, с другой. </w:t>
      </w:r>
    </w:p>
    <w:p w14:paraId="47C216F5" w14:textId="77777777" w:rsidR="00B44597" w:rsidRPr="000A6035" w:rsidRDefault="00B44597" w:rsidP="00B44597">
      <w:pPr>
        <w:pStyle w:val="Absatzberschrift"/>
        <w:rPr>
          <w:lang w:val="ru"/>
        </w:rPr>
      </w:pPr>
      <w:r>
        <w:rPr>
          <w:bCs/>
          <w:lang w:val="ru"/>
        </w:rPr>
        <w:t>Отличные машины, отличный сервис</w:t>
      </w:r>
    </w:p>
    <w:p w14:paraId="7BF78ADE" w14:textId="736AA46D" w:rsidR="00B44597" w:rsidRPr="000A6035" w:rsidRDefault="00B44597" w:rsidP="00B44597">
      <w:pPr>
        <w:pStyle w:val="Teaserhead"/>
        <w:spacing w:after="220"/>
        <w:rPr>
          <w:b w:val="0"/>
          <w:lang w:val="ru"/>
        </w:rPr>
      </w:pPr>
      <w:r>
        <w:rPr>
          <w:b w:val="0"/>
          <w:lang w:val="ru"/>
        </w:rPr>
        <w:t>Помимо высокого качества установок, решающим фактором для выбора в пользу Kleemann стал сервис, предоставляемый региональным дилером Wirtgen Group в США. «Мы очень тесно сотрудничаем и искренне радуемся, когда находим оптимальные решения для преданной своему делу команды», — говорит Грег Хатлбёрт из компании WI Clark. Алесия Пирс тоже очень довольна сотрудничеством: «У нас прекрасная комбинация из парка очень хороших машин, оптимальной логистики на рабочей площадке благодаря современным технологиям и быстрой, простой поддержки.</w:t>
      </w:r>
    </w:p>
    <w:p w14:paraId="7888EB8C" w14:textId="61140131" w:rsidR="007C2FEE" w:rsidRPr="000A6035" w:rsidRDefault="007C2FEE" w:rsidP="007C2FEE">
      <w:pPr>
        <w:pStyle w:val="Standardabsatz"/>
        <w:rPr>
          <w:lang w:val="ru"/>
        </w:rPr>
      </w:pPr>
    </w:p>
    <w:p w14:paraId="64ABBB85" w14:textId="024AAF51" w:rsidR="007C2FEE" w:rsidRPr="000A6035" w:rsidRDefault="007C2FEE" w:rsidP="00BC487A">
      <w:pPr>
        <w:rPr>
          <w:b/>
          <w:bCs/>
          <w:sz w:val="22"/>
          <w:szCs w:val="22"/>
          <w:lang w:val="ru"/>
        </w:rPr>
      </w:pPr>
      <w:r>
        <w:rPr>
          <w:b/>
          <w:bCs/>
          <w:sz w:val="22"/>
          <w:szCs w:val="22"/>
          <w:lang w:val="ru"/>
        </w:rPr>
        <w:t>Фотографии:</w:t>
      </w:r>
    </w:p>
    <w:p w14:paraId="06345839" w14:textId="77777777" w:rsidR="00BC487A" w:rsidRPr="000A6035" w:rsidRDefault="00BC487A" w:rsidP="00BC487A">
      <w:pPr>
        <w:rPr>
          <w:rFonts w:eastAsiaTheme="minorHAnsi" w:cstheme="minorBidi"/>
          <w:b/>
          <w:sz w:val="22"/>
          <w:szCs w:val="24"/>
          <w:lang w:val="ru"/>
        </w:rPr>
      </w:pPr>
    </w:p>
    <w:p w14:paraId="5BFBF390" w14:textId="6949A441" w:rsidR="007C2FEE" w:rsidRPr="000A6035" w:rsidRDefault="00945539" w:rsidP="00BA7BC5">
      <w:pPr>
        <w:pStyle w:val="BUbold"/>
        <w:rPr>
          <w:b w:val="0"/>
          <w:bCs/>
          <w:szCs w:val="20"/>
          <w:lang w:val="ru"/>
        </w:rPr>
      </w:pPr>
      <w:r>
        <w:rPr>
          <w:b w:val="0"/>
          <w:noProof/>
          <w:color w:val="EE0000"/>
          <w:sz w:val="24"/>
          <w:lang w:val="ru"/>
        </w:rPr>
        <w:drawing>
          <wp:inline distT="0" distB="0" distL="0" distR="0" wp14:anchorId="664325C7" wp14:editId="390D2886">
            <wp:extent cx="2880000" cy="1619404"/>
            <wp:effectExtent l="0" t="0" r="0" b="0"/>
            <wp:docPr id="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1619404"/>
                    </a:xfrm>
                    <a:prstGeom prst="rect">
                      <a:avLst/>
                    </a:prstGeom>
                    <a:noFill/>
                    <a:ln>
                      <a:noFill/>
                    </a:ln>
                  </pic:spPr>
                </pic:pic>
              </a:graphicData>
            </a:graphic>
          </wp:inline>
        </w:drawing>
      </w:r>
      <w:r>
        <w:rPr>
          <w:b w:val="0"/>
          <w:lang w:val="ru"/>
        </w:rPr>
        <w:br/>
      </w:r>
      <w:r>
        <w:rPr>
          <w:bCs/>
          <w:lang w:val="ru"/>
        </w:rPr>
        <w:t>K_pic_MSS802EVO_MSC953EVO_Connecticut_0006_HI</w:t>
      </w:r>
      <w:r>
        <w:rPr>
          <w:b w:val="0"/>
          <w:lang w:val="ru"/>
        </w:rPr>
        <w:br/>
      </w:r>
      <w:r>
        <w:rPr>
          <w:b w:val="0"/>
          <w:szCs w:val="20"/>
          <w:lang w:val="ru"/>
        </w:rPr>
        <w:t xml:space="preserve">Сортировочный грохот MOBISCREEN MSC 953 EVO демонстрирует высокую эффективность при производстве песка. </w:t>
      </w:r>
    </w:p>
    <w:p w14:paraId="49538727" w14:textId="77777777" w:rsidR="00A50C3C" w:rsidRPr="000A6035" w:rsidRDefault="00A50C3C" w:rsidP="00A50C3C">
      <w:pPr>
        <w:pStyle w:val="Note"/>
        <w:rPr>
          <w:lang w:val="ru"/>
        </w:rPr>
      </w:pPr>
    </w:p>
    <w:p w14:paraId="6BBBB646" w14:textId="353D894D" w:rsidR="007C2FEE" w:rsidRPr="000A6035" w:rsidRDefault="00945539" w:rsidP="007C2FEE">
      <w:pPr>
        <w:pStyle w:val="BUbold"/>
        <w:rPr>
          <w:lang w:val="en-US"/>
        </w:rPr>
      </w:pPr>
      <w:r>
        <w:rPr>
          <w:b w:val="0"/>
          <w:noProof/>
          <w:sz w:val="22"/>
          <w:lang w:val="ru"/>
        </w:rPr>
        <w:lastRenderedPageBreak/>
        <w:drawing>
          <wp:inline distT="0" distB="0" distL="0" distR="0" wp14:anchorId="7C5D5D0A" wp14:editId="24C739DA">
            <wp:extent cx="2880000" cy="1621818"/>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1621818"/>
                    </a:xfrm>
                    <a:prstGeom prst="rect">
                      <a:avLst/>
                    </a:prstGeom>
                    <a:noFill/>
                    <a:ln>
                      <a:noFill/>
                    </a:ln>
                  </pic:spPr>
                </pic:pic>
              </a:graphicData>
            </a:graphic>
          </wp:inline>
        </w:drawing>
      </w:r>
      <w:r>
        <w:rPr>
          <w:b w:val="0"/>
          <w:lang w:val="ru"/>
        </w:rPr>
        <w:br/>
      </w:r>
      <w:r>
        <w:rPr>
          <w:bCs/>
          <w:lang w:val="ru"/>
        </w:rPr>
        <w:t>K_pic_MSS802EVO_MSC953EVO_Connecticut_0013</w:t>
      </w:r>
    </w:p>
    <w:p w14:paraId="1B8C77BA" w14:textId="77777777" w:rsidR="00B44597" w:rsidRPr="000A6035" w:rsidRDefault="00B44597" w:rsidP="00B44597">
      <w:pPr>
        <w:pStyle w:val="BUnormal"/>
        <w:rPr>
          <w:lang w:val="en-US"/>
        </w:rPr>
      </w:pPr>
      <w:r>
        <w:rPr>
          <w:lang w:val="ru"/>
        </w:rPr>
        <w:t xml:space="preserve">Мобильный грохот для сортировки крупнокусковых материалов MOBISCREEN MSS 802 EVO используется преимущественно для переработки верхнего слоя грунта и гравия. </w:t>
      </w:r>
      <w:r>
        <w:rPr>
          <w:lang w:val="ru"/>
        </w:rPr>
        <w:br/>
      </w:r>
    </w:p>
    <w:p w14:paraId="76D9E7AB" w14:textId="015845F5" w:rsidR="00B44597" w:rsidRPr="000A6035" w:rsidRDefault="00B44597" w:rsidP="00B44597">
      <w:pPr>
        <w:pStyle w:val="BUbold"/>
        <w:rPr>
          <w:lang w:val="en-US"/>
        </w:rPr>
      </w:pPr>
      <w:r>
        <w:rPr>
          <w:b w:val="0"/>
          <w:noProof/>
          <w:color w:val="EE0000"/>
          <w:sz w:val="24"/>
          <w:lang w:val="ru"/>
        </w:rPr>
        <w:drawing>
          <wp:inline distT="0" distB="0" distL="0" distR="0" wp14:anchorId="244719DC" wp14:editId="35159E21">
            <wp:extent cx="2880000" cy="1619404"/>
            <wp:effectExtent l="0" t="0" r="0" b="0"/>
            <wp:docPr id="16616497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1619404"/>
                    </a:xfrm>
                    <a:prstGeom prst="rect">
                      <a:avLst/>
                    </a:prstGeom>
                    <a:noFill/>
                    <a:ln>
                      <a:noFill/>
                    </a:ln>
                  </pic:spPr>
                </pic:pic>
              </a:graphicData>
            </a:graphic>
          </wp:inline>
        </w:drawing>
      </w:r>
      <w:r>
        <w:rPr>
          <w:b w:val="0"/>
          <w:lang w:val="ru"/>
        </w:rPr>
        <w:br/>
      </w:r>
      <w:r>
        <w:rPr>
          <w:bCs/>
          <w:lang w:val="ru"/>
        </w:rPr>
        <w:t>K_pic_MSS802EVO_MSC953EVO_Connecticut_0014</w:t>
      </w:r>
    </w:p>
    <w:p w14:paraId="7E9B07CE" w14:textId="77777777" w:rsidR="0047654C" w:rsidRPr="000A6035" w:rsidRDefault="00B44597" w:rsidP="00B44597">
      <w:pPr>
        <w:pStyle w:val="BUnormal"/>
        <w:rPr>
          <w:lang w:val="en-US"/>
        </w:rPr>
      </w:pPr>
      <w:r>
        <w:rPr>
          <w:lang w:val="ru"/>
        </w:rPr>
        <w:t>Владелица компании Алесия Пирс довольна оборудованием Kleemann.</w:t>
      </w:r>
    </w:p>
    <w:p w14:paraId="41BFEB0C" w14:textId="06405A84" w:rsidR="00BE6237" w:rsidRPr="00DB16AB" w:rsidRDefault="00BE6237" w:rsidP="00BE6237">
      <w:pPr>
        <w:rPr>
          <w:sz w:val="22"/>
          <w:szCs w:val="22"/>
        </w:rPr>
      </w:pPr>
      <w:r>
        <w:rPr>
          <w:b/>
          <w:bCs/>
          <w:sz w:val="22"/>
          <w:szCs w:val="22"/>
          <w:lang w:val="ru"/>
        </w:rPr>
        <w:t>Видео:</w:t>
      </w:r>
    </w:p>
    <w:p w14:paraId="7AA8F649" w14:textId="77777777" w:rsidR="00BE6237" w:rsidRPr="00A50C3C" w:rsidRDefault="00BE6237" w:rsidP="005129F2">
      <w:pPr>
        <w:rPr>
          <w:rFonts w:eastAsiaTheme="minorHAnsi" w:cstheme="minorBidi"/>
          <w:b/>
          <w:sz w:val="22"/>
          <w:szCs w:val="24"/>
        </w:rPr>
      </w:pPr>
    </w:p>
    <w:p w14:paraId="15D9B325" w14:textId="5C2824C6" w:rsidR="0022509D" w:rsidRPr="00DB16AB" w:rsidRDefault="0022509D" w:rsidP="00BE6237">
      <w:pPr>
        <w:spacing w:after="160" w:line="278" w:lineRule="auto"/>
        <w:rPr>
          <w:sz w:val="18"/>
          <w:szCs w:val="18"/>
        </w:rPr>
      </w:pPr>
      <w:r>
        <w:rPr>
          <w:noProof/>
          <w:lang w:val="ru"/>
        </w:rPr>
        <w:drawing>
          <wp:inline distT="0" distB="0" distL="0" distR="0" wp14:anchorId="19119D02" wp14:editId="63CB5B13">
            <wp:extent cx="3240000" cy="1822416"/>
            <wp:effectExtent l="0" t="0" r="0" b="698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0000" cy="1822416"/>
                    </a:xfrm>
                    <a:prstGeom prst="rect">
                      <a:avLst/>
                    </a:prstGeom>
                    <a:noFill/>
                    <a:ln>
                      <a:noFill/>
                    </a:ln>
                  </pic:spPr>
                </pic:pic>
              </a:graphicData>
            </a:graphic>
          </wp:inline>
        </w:drawing>
      </w:r>
    </w:p>
    <w:p w14:paraId="14B0F8C1" w14:textId="191C67AE" w:rsidR="00BE6237" w:rsidRPr="00DB4A8C" w:rsidRDefault="00890F9C" w:rsidP="00BE6237">
      <w:pPr>
        <w:spacing w:after="160" w:line="278" w:lineRule="auto"/>
        <w:rPr>
          <w:sz w:val="20"/>
          <w:szCs w:val="20"/>
        </w:rPr>
      </w:pPr>
      <w:hyperlink r:id="rId12" w:history="1">
        <w:r w:rsidR="00DB4A8C">
          <w:rPr>
            <w:rStyle w:val="Hyperlink"/>
            <w:sz w:val="20"/>
            <w:szCs w:val="20"/>
            <w:lang w:val="ru"/>
          </w:rPr>
          <w:t>Для просмотра видео щелкните здесь.</w:t>
        </w:r>
      </w:hyperlink>
    </w:p>
    <w:p w14:paraId="148811CC" w14:textId="280584E0" w:rsidR="00BE6237" w:rsidRPr="00A50C3C" w:rsidRDefault="00BE6237" w:rsidP="003855F5">
      <w:pPr>
        <w:pStyle w:val="BUnormal"/>
      </w:pPr>
    </w:p>
    <w:bookmarkStart w:id="0" w:name="_Hlk177486135"/>
    <w:p w14:paraId="431F870A" w14:textId="77777777" w:rsidR="00BE6237" w:rsidRPr="00DB16AB" w:rsidRDefault="00BE6237" w:rsidP="00BE6237">
      <w:pPr>
        <w:snapToGrid w:val="0"/>
        <w:contextualSpacing/>
        <w:rPr>
          <w:rFonts w:eastAsia="Times New Roman"/>
          <w:b/>
          <w:iCs/>
          <w:color w:val="0070C0"/>
          <w:sz w:val="20"/>
          <w:szCs w:val="20"/>
        </w:rPr>
      </w:pPr>
      <w:r>
        <w:rPr>
          <w:rFonts w:eastAsia="Times New Roman"/>
          <w:color w:val="0070C0"/>
          <w:sz w:val="20"/>
          <w:szCs w:val="20"/>
          <w:lang w:val="ru"/>
        </w:rPr>
        <w:fldChar w:fldCharType="begin"/>
      </w:r>
      <w:r>
        <w:rPr>
          <w:rFonts w:eastAsia="Times New Roman"/>
          <w:color w:val="0070C0"/>
          <w:sz w:val="20"/>
          <w:szCs w:val="20"/>
          <w:lang w:val="ru"/>
        </w:rPr>
        <w:instrText>HYPERLINK "https://www.youtube.com/@WirtgenGroup"</w:instrText>
      </w:r>
      <w:r>
        <w:rPr>
          <w:rFonts w:eastAsia="Times New Roman"/>
          <w:color w:val="0070C0"/>
          <w:sz w:val="20"/>
          <w:szCs w:val="20"/>
          <w:lang w:val="ru"/>
        </w:rPr>
        <w:fldChar w:fldCharType="separate"/>
      </w:r>
      <w:r>
        <w:rPr>
          <w:rFonts w:eastAsia="Times New Roman"/>
          <w:b/>
          <w:bCs/>
          <w:color w:val="0070C0"/>
          <w:sz w:val="20"/>
          <w:szCs w:val="20"/>
          <w:u w:val="single"/>
          <w:lang w:val="ru"/>
        </w:rPr>
        <w:t>Больше видео вы найдете на YouTube-канале Wirtgen Group</w:t>
      </w:r>
      <w:r>
        <w:rPr>
          <w:rFonts w:eastAsia="Times New Roman"/>
          <w:b/>
          <w:bCs/>
          <w:color w:val="0070C0"/>
          <w:sz w:val="20"/>
          <w:szCs w:val="20"/>
          <w:u w:val="single"/>
          <w:lang w:val="ru"/>
        </w:rPr>
        <w:fldChar w:fldCharType="end"/>
      </w:r>
      <w:r>
        <w:rPr>
          <w:rFonts w:eastAsia="Times New Roman"/>
          <w:b/>
          <w:bCs/>
          <w:color w:val="0070C0"/>
          <w:sz w:val="20"/>
          <w:szCs w:val="20"/>
          <w:u w:val="single"/>
          <w:lang w:val="ru"/>
        </w:rPr>
        <w:t>.</w:t>
      </w:r>
    </w:p>
    <w:bookmarkEnd w:id="0"/>
    <w:p w14:paraId="111084B6" w14:textId="77777777" w:rsidR="00BE6237" w:rsidRPr="00A50C3C" w:rsidRDefault="00BE6237" w:rsidP="003855F5">
      <w:pPr>
        <w:pStyle w:val="BUnormal"/>
      </w:pPr>
    </w:p>
    <w:p w14:paraId="67E83AFA" w14:textId="6DF33779" w:rsidR="00980313" w:rsidRPr="000A6035" w:rsidRDefault="00714D6B" w:rsidP="00A96B2E">
      <w:pPr>
        <w:pStyle w:val="Note"/>
        <w:rPr>
          <w:lang w:val="ru"/>
        </w:rPr>
      </w:pPr>
      <w:r>
        <w:rPr>
          <w:iCs/>
          <w:lang w:val="ru"/>
        </w:rPr>
        <w:t>Примечание: настоящие фотографии предназначены только для предварительного просмотра. В публикациях размещайте фотографии с разрешением 300 точек на дюйм (см. прилагаемые материалы для скачивания).</w:t>
      </w:r>
    </w:p>
    <w:p w14:paraId="717825D0" w14:textId="4B1B0DAB" w:rsidR="00B409DF" w:rsidRPr="000A6035" w:rsidRDefault="00B409DF" w:rsidP="00B409DF">
      <w:pPr>
        <w:pStyle w:val="Absatzberschrift"/>
        <w:rPr>
          <w:iCs/>
          <w:lang w:val="ru"/>
        </w:rPr>
      </w:pPr>
      <w:r>
        <w:rPr>
          <w:bCs/>
          <w:lang w:val="ru"/>
        </w:rPr>
        <w:lastRenderedPageBreak/>
        <w:t>Контакты для получения дополнительной информации:</w:t>
      </w:r>
    </w:p>
    <w:p w14:paraId="294F8CA8" w14:textId="77777777" w:rsidR="00B409DF" w:rsidRPr="000A6035" w:rsidRDefault="00B409DF" w:rsidP="00B409DF">
      <w:pPr>
        <w:pStyle w:val="Absatzberschrift"/>
        <w:rPr>
          <w:lang w:val="ru"/>
        </w:rPr>
      </w:pPr>
    </w:p>
    <w:p w14:paraId="6BD3D8AD" w14:textId="77777777" w:rsidR="00B409DF" w:rsidRPr="00DB16AB" w:rsidRDefault="00B409DF" w:rsidP="00B409DF">
      <w:pPr>
        <w:pStyle w:val="Absatzberschrift"/>
        <w:rPr>
          <w:b w:val="0"/>
          <w:bCs/>
          <w:szCs w:val="22"/>
        </w:rPr>
      </w:pPr>
      <w:r>
        <w:rPr>
          <w:b w:val="0"/>
          <w:lang w:val="ru"/>
        </w:rPr>
        <w:t>WIRTGEN GROUP</w:t>
      </w:r>
    </w:p>
    <w:p w14:paraId="392C6846" w14:textId="77777777" w:rsidR="00B409DF" w:rsidRPr="00DB16AB" w:rsidRDefault="00B409DF" w:rsidP="00B409DF">
      <w:pPr>
        <w:pStyle w:val="Fuzeile1"/>
      </w:pPr>
      <w:r>
        <w:rPr>
          <w:bCs w:val="0"/>
          <w:iCs w:val="0"/>
          <w:lang w:val="ru"/>
        </w:rPr>
        <w:t>Public Relations</w:t>
      </w:r>
    </w:p>
    <w:p w14:paraId="77A90FFB" w14:textId="77777777" w:rsidR="00B409DF" w:rsidRPr="00DB16AB" w:rsidRDefault="00B409DF" w:rsidP="00B409DF">
      <w:pPr>
        <w:pStyle w:val="Fuzeile1"/>
      </w:pPr>
      <w:r>
        <w:rPr>
          <w:bCs w:val="0"/>
          <w:iCs w:val="0"/>
          <w:lang w:val="ru"/>
        </w:rPr>
        <w:t>Reinhard-Wirtgen-Straße 2</w:t>
      </w:r>
    </w:p>
    <w:p w14:paraId="2BD7061F" w14:textId="77777777" w:rsidR="00B409DF" w:rsidRPr="00DB16AB" w:rsidRDefault="00B409DF" w:rsidP="00B409DF">
      <w:pPr>
        <w:pStyle w:val="Fuzeile1"/>
      </w:pPr>
      <w:r>
        <w:rPr>
          <w:bCs w:val="0"/>
          <w:iCs w:val="0"/>
          <w:lang w:val="ru"/>
        </w:rPr>
        <w:t>53578 Windhagen</w:t>
      </w:r>
    </w:p>
    <w:p w14:paraId="7312A980" w14:textId="77777777" w:rsidR="00B409DF" w:rsidRPr="00DB16AB" w:rsidRDefault="00B409DF" w:rsidP="00B409DF">
      <w:pPr>
        <w:pStyle w:val="Fuzeile1"/>
      </w:pPr>
      <w:r>
        <w:rPr>
          <w:bCs w:val="0"/>
          <w:iCs w:val="0"/>
          <w:lang w:val="ru"/>
        </w:rPr>
        <w:t>Германия</w:t>
      </w:r>
    </w:p>
    <w:p w14:paraId="2DFD9654" w14:textId="77777777" w:rsidR="00B409DF" w:rsidRPr="00DB16AB" w:rsidRDefault="00B409DF" w:rsidP="00B409DF">
      <w:pPr>
        <w:pStyle w:val="Fuzeile1"/>
      </w:pPr>
    </w:p>
    <w:p w14:paraId="747CCDAF" w14:textId="78D0EB80" w:rsidR="00B409DF" w:rsidRPr="00DB16AB" w:rsidRDefault="00B409DF" w:rsidP="00EA0151">
      <w:pPr>
        <w:pStyle w:val="Fuzeile1"/>
        <w:tabs>
          <w:tab w:val="left" w:pos="1418"/>
        </w:tabs>
        <w:rPr>
          <w:rFonts w:ascii="Times New Roman" w:hAnsi="Times New Roman" w:cs="Times New Roman"/>
        </w:rPr>
      </w:pPr>
      <w:r>
        <w:rPr>
          <w:bCs w:val="0"/>
          <w:iCs w:val="0"/>
          <w:lang w:val="ru"/>
        </w:rPr>
        <w:t>Телефон:</w:t>
      </w:r>
      <w:r>
        <w:rPr>
          <w:bCs w:val="0"/>
          <w:iCs w:val="0"/>
          <w:lang w:val="ru"/>
        </w:rPr>
        <w:tab/>
        <w:t>+49 (0) 2645 131 – 1966</w:t>
      </w:r>
    </w:p>
    <w:p w14:paraId="72EBA31D" w14:textId="369121F8" w:rsidR="00B409DF" w:rsidRPr="00DB16AB" w:rsidRDefault="00B409DF" w:rsidP="00EA0151">
      <w:pPr>
        <w:pStyle w:val="Fuzeile1"/>
        <w:tabs>
          <w:tab w:val="left" w:pos="1418"/>
        </w:tabs>
      </w:pPr>
      <w:r>
        <w:rPr>
          <w:bCs w:val="0"/>
          <w:iCs w:val="0"/>
          <w:lang w:val="ru"/>
        </w:rPr>
        <w:t>Факс:</w:t>
      </w:r>
      <w:r>
        <w:rPr>
          <w:bCs w:val="0"/>
          <w:iCs w:val="0"/>
          <w:lang w:val="ru"/>
        </w:rPr>
        <w:tab/>
        <w:t>+49 (0) 2645 131 – 499</w:t>
      </w:r>
    </w:p>
    <w:p w14:paraId="54DD8925" w14:textId="01E7877D" w:rsidR="00B409DF" w:rsidRPr="00DB16AB" w:rsidRDefault="00B409DF" w:rsidP="00EA0151">
      <w:pPr>
        <w:pStyle w:val="Fuzeile1"/>
        <w:tabs>
          <w:tab w:val="left" w:pos="1418"/>
        </w:tabs>
      </w:pPr>
      <w:r>
        <w:rPr>
          <w:bCs w:val="0"/>
          <w:iCs w:val="0"/>
          <w:lang w:val="ru"/>
        </w:rPr>
        <w:t>Эл. почта:</w:t>
      </w:r>
      <w:r>
        <w:rPr>
          <w:bCs w:val="0"/>
          <w:iCs w:val="0"/>
          <w:lang w:val="ru"/>
        </w:rPr>
        <w:tab/>
      </w:r>
      <w:hyperlink r:id="rId13" w:history="1">
        <w:r>
          <w:rPr>
            <w:rStyle w:val="Hyperlink"/>
            <w:bCs w:val="0"/>
            <w:iCs w:val="0"/>
            <w:lang w:val="ru"/>
          </w:rPr>
          <w:t>PR@wirtgen-group.com</w:t>
        </w:r>
      </w:hyperlink>
    </w:p>
    <w:p w14:paraId="51E322C9" w14:textId="77777777" w:rsidR="00B409DF" w:rsidRPr="00DB16AB" w:rsidRDefault="00B409DF" w:rsidP="00B409DF">
      <w:pPr>
        <w:pStyle w:val="Fuzeile1"/>
        <w:rPr>
          <w:vanish/>
        </w:rPr>
      </w:pPr>
    </w:p>
    <w:p w14:paraId="02ED9A5B" w14:textId="0B71CFFB" w:rsidR="00A76CDD" w:rsidRPr="00A50C3C" w:rsidRDefault="00890F9C" w:rsidP="00B409DF">
      <w:pPr>
        <w:pStyle w:val="Fuzeile1"/>
      </w:pPr>
      <w:hyperlink r:id="rId14" w:history="1">
        <w:r w:rsidR="00DB4A8C">
          <w:rPr>
            <w:rStyle w:val="Hyperlink"/>
            <w:bCs w:val="0"/>
            <w:iCs w:val="0"/>
            <w:lang w:val="ru"/>
          </w:rPr>
          <w:t>www.wirtgen-group.com</w:t>
        </w:r>
      </w:hyperlink>
    </w:p>
    <w:sectPr w:rsidR="00A76CDD" w:rsidRPr="00A50C3C" w:rsidSect="00CA4A09">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AB173C" w14:textId="77777777" w:rsidR="00162B03" w:rsidRDefault="00162B03" w:rsidP="00E55534">
      <w:r>
        <w:separator/>
      </w:r>
    </w:p>
  </w:endnote>
  <w:endnote w:type="continuationSeparator" w:id="0">
    <w:p w14:paraId="6E3FB283" w14:textId="77777777" w:rsidR="00162B03" w:rsidRDefault="00162B03"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ru"/>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ru"/>
            </w:rPr>
            <w:fldChar w:fldCharType="begin"/>
          </w:r>
          <w:r>
            <w:rPr>
              <w:szCs w:val="20"/>
              <w:lang w:val="ru"/>
            </w:rPr>
            <w:instrText xml:space="preserve"> PAGE \# "00"</w:instrText>
          </w:r>
          <w:r>
            <w:rPr>
              <w:szCs w:val="20"/>
              <w:lang w:val="ru"/>
            </w:rPr>
            <w:fldChar w:fldCharType="separate"/>
          </w:r>
          <w:r>
            <w:rPr>
              <w:noProof/>
              <w:szCs w:val="20"/>
              <w:lang w:val="ru"/>
            </w:rPr>
            <w:t>02</w:t>
          </w:r>
          <w:r>
            <w:rPr>
              <w:szCs w:val="20"/>
              <w:lang w:val="ru"/>
            </w:rPr>
            <w:fldChar w:fldCharType="end"/>
          </w:r>
        </w:p>
      </w:tc>
    </w:tr>
  </w:tbl>
  <w:p w14:paraId="7CF7D2C8" w14:textId="77777777" w:rsidR="00533132" w:rsidRDefault="00BD5391">
    <w:pPr>
      <w:pStyle w:val="Fuzeile"/>
    </w:pPr>
    <w:r>
      <w:rPr>
        <w:noProof/>
        <w:lang w:val="ru"/>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ru"/>
            </w:rPr>
            <w:t>WIRTGEN GmbH</w:t>
          </w:r>
          <w:r>
            <w:rPr>
              <w:szCs w:val="20"/>
              <w:lang w:val="ru"/>
            </w:rPr>
            <w:t xml:space="preserve"> · Reinhard-Wirtgen-Str. 2 · D-53578 Windhagen · Тел.: +49 26 45 / 131 0</w:t>
          </w:r>
        </w:p>
      </w:tc>
    </w:tr>
  </w:tbl>
  <w:p w14:paraId="732BEB33" w14:textId="77777777" w:rsidR="00533132" w:rsidRDefault="00BD5391">
    <w:pPr>
      <w:pStyle w:val="Fuzeile"/>
    </w:pPr>
    <w:r>
      <w:rPr>
        <w:noProof/>
        <w:lang w:val="ru"/>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600CFE" w14:textId="77777777" w:rsidR="00162B03" w:rsidRDefault="00162B03" w:rsidP="00E55534">
      <w:r>
        <w:separator/>
      </w:r>
    </w:p>
  </w:footnote>
  <w:footnote w:type="continuationSeparator" w:id="0">
    <w:p w14:paraId="04D974FA" w14:textId="77777777" w:rsidR="00162B03" w:rsidRDefault="00162B03"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ru"/>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ru"/>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ru"/>
                      </w:rPr>
                      <w:t>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ru"/>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5DFCBC58" w:rsidR="00615CDA" w:rsidRPr="00615CDA" w:rsidRDefault="009D059D">
                          <w:pPr>
                            <w:rPr>
                              <w:rFonts w:ascii="Calibri" w:eastAsia="Calibri" w:hAnsi="Calibri" w:cs="Calibri"/>
                              <w:noProof/>
                              <w:color w:val="FF0000"/>
                              <w:sz w:val="20"/>
                              <w:szCs w:val="20"/>
                            </w:rPr>
                          </w:pPr>
                          <w:r>
                            <w:rPr>
                              <w:rFonts w:ascii="Calibri" w:eastAsia="Calibri" w:hAnsi="Calibri" w:cs="Calibri"/>
                              <w:noProof/>
                              <w:color w:val="FF0000"/>
                              <w:sz w:val="20"/>
                              <w:szCs w:val="20"/>
                              <w:lang w:val="ru"/>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5DFCBC58" w:rsidR="00615CDA" w:rsidRPr="00615CDA" w:rsidRDefault="009D059D">
                    <w:pPr>
                      <w:rPr>
                        <w:rFonts w:ascii="Calibri" w:eastAsia="Calibri" w:hAnsi="Calibri" w:cs="Calibri"/>
                        <w:noProof/>
                        <w:color w:val="FF0000"/>
                        <w:sz w:val="20"/>
                        <w:szCs w:val="20"/>
                      </w:rPr>
                    </w:pPr>
                    <w:r>
                      <w:rPr>
                        <w:rFonts w:ascii="Calibri" w:eastAsia="Calibri" w:hAnsi="Calibri" w:cs="Calibri"/>
                        <w:noProof/>
                        <w:color w:val="FF0000"/>
                        <w:sz w:val="20"/>
                        <w:szCs w:val="20"/>
                        <w:lang w:val="ru"/>
                      </w:rPr>
                      <w:t>Public</w:t>
                    </w:r>
                  </w:p>
                </w:txbxContent>
              </v:textbox>
              <w10:wrap type="square" anchorx="margin"/>
            </v:shape>
          </w:pict>
        </mc:Fallback>
      </mc:AlternateContent>
    </w:r>
    <w:r>
      <w:rPr>
        <w:noProof/>
        <w:lang w:val="ru"/>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ru"/>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ru"/>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ru"/>
                      </w:rPr>
                      <w:t>Company Use</w:t>
                    </w:r>
                  </w:p>
                </w:txbxContent>
              </v:textbox>
              <w10:wrap type="square" anchorx="margin"/>
            </v:shape>
          </w:pict>
        </mc:Fallback>
      </mc:AlternateContent>
    </w:r>
    <w:r>
      <w:rPr>
        <w:noProof/>
        <w:lang w:val="ru"/>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ru"/>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ru"/>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05CB"/>
    <w:rsid w:val="00004F75"/>
    <w:rsid w:val="0000551D"/>
    <w:rsid w:val="00005EF2"/>
    <w:rsid w:val="0000745C"/>
    <w:rsid w:val="000148B3"/>
    <w:rsid w:val="00017575"/>
    <w:rsid w:val="00024BFC"/>
    <w:rsid w:val="000278CB"/>
    <w:rsid w:val="000401F1"/>
    <w:rsid w:val="00042106"/>
    <w:rsid w:val="0005285B"/>
    <w:rsid w:val="00055529"/>
    <w:rsid w:val="00056224"/>
    <w:rsid w:val="00062C3A"/>
    <w:rsid w:val="00066D09"/>
    <w:rsid w:val="0009383E"/>
    <w:rsid w:val="0009665C"/>
    <w:rsid w:val="000A0479"/>
    <w:rsid w:val="000A36D9"/>
    <w:rsid w:val="000A4C7D"/>
    <w:rsid w:val="000A6035"/>
    <w:rsid w:val="000B582B"/>
    <w:rsid w:val="000C7C82"/>
    <w:rsid w:val="000D15C3"/>
    <w:rsid w:val="000D357E"/>
    <w:rsid w:val="000E24F8"/>
    <w:rsid w:val="000E5738"/>
    <w:rsid w:val="000F3749"/>
    <w:rsid w:val="00103205"/>
    <w:rsid w:val="0011795C"/>
    <w:rsid w:val="0012026F"/>
    <w:rsid w:val="00130601"/>
    <w:rsid w:val="00132055"/>
    <w:rsid w:val="00143885"/>
    <w:rsid w:val="00146C3D"/>
    <w:rsid w:val="00153B47"/>
    <w:rsid w:val="001613A6"/>
    <w:rsid w:val="001614F0"/>
    <w:rsid w:val="001616F4"/>
    <w:rsid w:val="00162B03"/>
    <w:rsid w:val="0018021A"/>
    <w:rsid w:val="00182D69"/>
    <w:rsid w:val="00193CE0"/>
    <w:rsid w:val="00194FB1"/>
    <w:rsid w:val="001B16BB"/>
    <w:rsid w:val="001B34EE"/>
    <w:rsid w:val="001C1A3E"/>
    <w:rsid w:val="001F359E"/>
    <w:rsid w:val="00200355"/>
    <w:rsid w:val="0021351D"/>
    <w:rsid w:val="0022509D"/>
    <w:rsid w:val="00253A2E"/>
    <w:rsid w:val="002603EC"/>
    <w:rsid w:val="002634A4"/>
    <w:rsid w:val="00282AFC"/>
    <w:rsid w:val="00286C15"/>
    <w:rsid w:val="0029634D"/>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316D"/>
    <w:rsid w:val="0032774C"/>
    <w:rsid w:val="00332D28"/>
    <w:rsid w:val="00340E41"/>
    <w:rsid w:val="0034191A"/>
    <w:rsid w:val="00343CC7"/>
    <w:rsid w:val="0036561D"/>
    <w:rsid w:val="003665BE"/>
    <w:rsid w:val="00384A08"/>
    <w:rsid w:val="003850A9"/>
    <w:rsid w:val="003855F5"/>
    <w:rsid w:val="003967E5"/>
    <w:rsid w:val="003A753A"/>
    <w:rsid w:val="003B3803"/>
    <w:rsid w:val="003C2A71"/>
    <w:rsid w:val="003D69E3"/>
    <w:rsid w:val="003E05FC"/>
    <w:rsid w:val="003E1CB6"/>
    <w:rsid w:val="003E2E5A"/>
    <w:rsid w:val="003E3CF6"/>
    <w:rsid w:val="003E4161"/>
    <w:rsid w:val="003E759F"/>
    <w:rsid w:val="003E7853"/>
    <w:rsid w:val="003F3CA4"/>
    <w:rsid w:val="003F4E4E"/>
    <w:rsid w:val="003F57AB"/>
    <w:rsid w:val="00400FD9"/>
    <w:rsid w:val="004016F7"/>
    <w:rsid w:val="00403373"/>
    <w:rsid w:val="00406C81"/>
    <w:rsid w:val="00411941"/>
    <w:rsid w:val="00412545"/>
    <w:rsid w:val="00417237"/>
    <w:rsid w:val="00430BB0"/>
    <w:rsid w:val="00467F3C"/>
    <w:rsid w:val="0047498D"/>
    <w:rsid w:val="00476100"/>
    <w:rsid w:val="0047654C"/>
    <w:rsid w:val="00487BFC"/>
    <w:rsid w:val="004A1833"/>
    <w:rsid w:val="004B3E60"/>
    <w:rsid w:val="004C1967"/>
    <w:rsid w:val="004D23D0"/>
    <w:rsid w:val="004D2BE0"/>
    <w:rsid w:val="004E0A77"/>
    <w:rsid w:val="004E61FD"/>
    <w:rsid w:val="004E6EF5"/>
    <w:rsid w:val="004E74CA"/>
    <w:rsid w:val="00506409"/>
    <w:rsid w:val="005129F2"/>
    <w:rsid w:val="00530E32"/>
    <w:rsid w:val="00533132"/>
    <w:rsid w:val="00534889"/>
    <w:rsid w:val="00537210"/>
    <w:rsid w:val="00541C9E"/>
    <w:rsid w:val="005649F4"/>
    <w:rsid w:val="005710C8"/>
    <w:rsid w:val="005711A3"/>
    <w:rsid w:val="00571A5C"/>
    <w:rsid w:val="00573B2B"/>
    <w:rsid w:val="005776E9"/>
    <w:rsid w:val="00587AD9"/>
    <w:rsid w:val="005909A8"/>
    <w:rsid w:val="005931CB"/>
    <w:rsid w:val="005A2B78"/>
    <w:rsid w:val="005A4F04"/>
    <w:rsid w:val="005B5793"/>
    <w:rsid w:val="005C500D"/>
    <w:rsid w:val="005C6B30"/>
    <w:rsid w:val="005C71EC"/>
    <w:rsid w:val="005D7B09"/>
    <w:rsid w:val="005E764C"/>
    <w:rsid w:val="005F16C3"/>
    <w:rsid w:val="006063D4"/>
    <w:rsid w:val="00612D6C"/>
    <w:rsid w:val="00615CDA"/>
    <w:rsid w:val="00623B37"/>
    <w:rsid w:val="006330A2"/>
    <w:rsid w:val="006330AA"/>
    <w:rsid w:val="00642EB6"/>
    <w:rsid w:val="006433E2"/>
    <w:rsid w:val="00651D39"/>
    <w:rsid w:val="00651E5D"/>
    <w:rsid w:val="00677F11"/>
    <w:rsid w:val="00682B1A"/>
    <w:rsid w:val="00690D7C"/>
    <w:rsid w:val="00690DFE"/>
    <w:rsid w:val="00691678"/>
    <w:rsid w:val="006B3EEC"/>
    <w:rsid w:val="006C0C87"/>
    <w:rsid w:val="006C1C0A"/>
    <w:rsid w:val="006D7EAC"/>
    <w:rsid w:val="006E0104"/>
    <w:rsid w:val="006F7602"/>
    <w:rsid w:val="007100BC"/>
    <w:rsid w:val="00714D6B"/>
    <w:rsid w:val="00722A17"/>
    <w:rsid w:val="00723F4F"/>
    <w:rsid w:val="00755AE0"/>
    <w:rsid w:val="0075761B"/>
    <w:rsid w:val="00757B83"/>
    <w:rsid w:val="00772557"/>
    <w:rsid w:val="0077426F"/>
    <w:rsid w:val="00774358"/>
    <w:rsid w:val="00791A69"/>
    <w:rsid w:val="0079462A"/>
    <w:rsid w:val="00794830"/>
    <w:rsid w:val="00797CAA"/>
    <w:rsid w:val="007A2B6F"/>
    <w:rsid w:val="007A46B3"/>
    <w:rsid w:val="007A6BD2"/>
    <w:rsid w:val="007B00DF"/>
    <w:rsid w:val="007B7CE0"/>
    <w:rsid w:val="007C2658"/>
    <w:rsid w:val="007C2FEE"/>
    <w:rsid w:val="007C4A1C"/>
    <w:rsid w:val="007D0EFA"/>
    <w:rsid w:val="007D59A2"/>
    <w:rsid w:val="007E20D0"/>
    <w:rsid w:val="007E3DAB"/>
    <w:rsid w:val="008053B3"/>
    <w:rsid w:val="00820315"/>
    <w:rsid w:val="00823073"/>
    <w:rsid w:val="0082316D"/>
    <w:rsid w:val="00832921"/>
    <w:rsid w:val="008334EC"/>
    <w:rsid w:val="00834472"/>
    <w:rsid w:val="00836A5D"/>
    <w:rsid w:val="00840119"/>
    <w:rsid w:val="008427F2"/>
    <w:rsid w:val="00843B45"/>
    <w:rsid w:val="0084571C"/>
    <w:rsid w:val="00863129"/>
    <w:rsid w:val="00866830"/>
    <w:rsid w:val="00870ACE"/>
    <w:rsid w:val="00873125"/>
    <w:rsid w:val="008755E5"/>
    <w:rsid w:val="00880ED3"/>
    <w:rsid w:val="00881E44"/>
    <w:rsid w:val="00890F9C"/>
    <w:rsid w:val="00892F6F"/>
    <w:rsid w:val="00896F7E"/>
    <w:rsid w:val="008A3E9C"/>
    <w:rsid w:val="008B1EB7"/>
    <w:rsid w:val="008C2A29"/>
    <w:rsid w:val="008C2DB2"/>
    <w:rsid w:val="008D26D8"/>
    <w:rsid w:val="008D770E"/>
    <w:rsid w:val="008F7BB7"/>
    <w:rsid w:val="0090337E"/>
    <w:rsid w:val="009049D8"/>
    <w:rsid w:val="00910609"/>
    <w:rsid w:val="009125E2"/>
    <w:rsid w:val="00914C7E"/>
    <w:rsid w:val="00915841"/>
    <w:rsid w:val="00922098"/>
    <w:rsid w:val="00926E31"/>
    <w:rsid w:val="009328FA"/>
    <w:rsid w:val="00936A78"/>
    <w:rsid w:val="009375E1"/>
    <w:rsid w:val="00945539"/>
    <w:rsid w:val="00952853"/>
    <w:rsid w:val="00963F47"/>
    <w:rsid w:val="009646E4"/>
    <w:rsid w:val="00977EC3"/>
    <w:rsid w:val="00980313"/>
    <w:rsid w:val="0098631D"/>
    <w:rsid w:val="009877C8"/>
    <w:rsid w:val="009B17A9"/>
    <w:rsid w:val="009B211F"/>
    <w:rsid w:val="009B3F8C"/>
    <w:rsid w:val="009B7C05"/>
    <w:rsid w:val="009C2378"/>
    <w:rsid w:val="009C5A77"/>
    <w:rsid w:val="009C5D99"/>
    <w:rsid w:val="009C6020"/>
    <w:rsid w:val="009C73BF"/>
    <w:rsid w:val="009D016F"/>
    <w:rsid w:val="009D059D"/>
    <w:rsid w:val="009E251D"/>
    <w:rsid w:val="009F0ABD"/>
    <w:rsid w:val="009F10A8"/>
    <w:rsid w:val="009F715C"/>
    <w:rsid w:val="00A01ABA"/>
    <w:rsid w:val="00A02F49"/>
    <w:rsid w:val="00A13C4A"/>
    <w:rsid w:val="00A171F4"/>
    <w:rsid w:val="00A1772D"/>
    <w:rsid w:val="00A177B2"/>
    <w:rsid w:val="00A22BD8"/>
    <w:rsid w:val="00A24EFC"/>
    <w:rsid w:val="00A27829"/>
    <w:rsid w:val="00A30886"/>
    <w:rsid w:val="00A46F1E"/>
    <w:rsid w:val="00A50C3C"/>
    <w:rsid w:val="00A76CDD"/>
    <w:rsid w:val="00A82395"/>
    <w:rsid w:val="00A9389A"/>
    <w:rsid w:val="00A96B2E"/>
    <w:rsid w:val="00A977CE"/>
    <w:rsid w:val="00AB52F9"/>
    <w:rsid w:val="00AC3138"/>
    <w:rsid w:val="00AC6F42"/>
    <w:rsid w:val="00AD131F"/>
    <w:rsid w:val="00AD32D5"/>
    <w:rsid w:val="00AD70E4"/>
    <w:rsid w:val="00AF3B3A"/>
    <w:rsid w:val="00AF4E8E"/>
    <w:rsid w:val="00AF5903"/>
    <w:rsid w:val="00AF6569"/>
    <w:rsid w:val="00B06265"/>
    <w:rsid w:val="00B115B5"/>
    <w:rsid w:val="00B409DF"/>
    <w:rsid w:val="00B44597"/>
    <w:rsid w:val="00B5232A"/>
    <w:rsid w:val="00B60ED1"/>
    <w:rsid w:val="00B62CF5"/>
    <w:rsid w:val="00B63C90"/>
    <w:rsid w:val="00B65A46"/>
    <w:rsid w:val="00B70425"/>
    <w:rsid w:val="00B85705"/>
    <w:rsid w:val="00B874DC"/>
    <w:rsid w:val="00B90F78"/>
    <w:rsid w:val="00B91123"/>
    <w:rsid w:val="00B91371"/>
    <w:rsid w:val="00B92699"/>
    <w:rsid w:val="00B937EB"/>
    <w:rsid w:val="00B955DE"/>
    <w:rsid w:val="00BA7BC5"/>
    <w:rsid w:val="00BC0E38"/>
    <w:rsid w:val="00BC1961"/>
    <w:rsid w:val="00BC487A"/>
    <w:rsid w:val="00BD1058"/>
    <w:rsid w:val="00BD50F6"/>
    <w:rsid w:val="00BD5391"/>
    <w:rsid w:val="00BD5987"/>
    <w:rsid w:val="00BD764C"/>
    <w:rsid w:val="00BE6237"/>
    <w:rsid w:val="00BF56B2"/>
    <w:rsid w:val="00C03EFB"/>
    <w:rsid w:val="00C055AB"/>
    <w:rsid w:val="00C11F95"/>
    <w:rsid w:val="00C136DF"/>
    <w:rsid w:val="00C17501"/>
    <w:rsid w:val="00C232C2"/>
    <w:rsid w:val="00C40627"/>
    <w:rsid w:val="00C43EAF"/>
    <w:rsid w:val="00C457C3"/>
    <w:rsid w:val="00C644CA"/>
    <w:rsid w:val="00C658FC"/>
    <w:rsid w:val="00C73005"/>
    <w:rsid w:val="00C84FDC"/>
    <w:rsid w:val="00C85E18"/>
    <w:rsid w:val="00C96E9F"/>
    <w:rsid w:val="00CA35E3"/>
    <w:rsid w:val="00CA4A09"/>
    <w:rsid w:val="00CA4F06"/>
    <w:rsid w:val="00CB7E7E"/>
    <w:rsid w:val="00CC5A63"/>
    <w:rsid w:val="00CC787C"/>
    <w:rsid w:val="00CF36C9"/>
    <w:rsid w:val="00D00EC4"/>
    <w:rsid w:val="00D164C8"/>
    <w:rsid w:val="00D166AC"/>
    <w:rsid w:val="00D16C4C"/>
    <w:rsid w:val="00D20B6F"/>
    <w:rsid w:val="00D36BA2"/>
    <w:rsid w:val="00D37CF4"/>
    <w:rsid w:val="00D4487C"/>
    <w:rsid w:val="00D63D33"/>
    <w:rsid w:val="00D73352"/>
    <w:rsid w:val="00D74EA4"/>
    <w:rsid w:val="00D84E46"/>
    <w:rsid w:val="00D87F25"/>
    <w:rsid w:val="00D935C3"/>
    <w:rsid w:val="00DA0266"/>
    <w:rsid w:val="00DA0F4B"/>
    <w:rsid w:val="00DA477E"/>
    <w:rsid w:val="00DB16AB"/>
    <w:rsid w:val="00DB4A8C"/>
    <w:rsid w:val="00DB4BB0"/>
    <w:rsid w:val="00DD0C2F"/>
    <w:rsid w:val="00DE461D"/>
    <w:rsid w:val="00DF4584"/>
    <w:rsid w:val="00E04039"/>
    <w:rsid w:val="00E14608"/>
    <w:rsid w:val="00E15EBE"/>
    <w:rsid w:val="00E21E67"/>
    <w:rsid w:val="00E30EBF"/>
    <w:rsid w:val="00E316C0"/>
    <w:rsid w:val="00E31E03"/>
    <w:rsid w:val="00E3483C"/>
    <w:rsid w:val="00E424CB"/>
    <w:rsid w:val="00E51170"/>
    <w:rsid w:val="00E52D70"/>
    <w:rsid w:val="00E55534"/>
    <w:rsid w:val="00E565DC"/>
    <w:rsid w:val="00E7116D"/>
    <w:rsid w:val="00E72429"/>
    <w:rsid w:val="00E83680"/>
    <w:rsid w:val="00E914D1"/>
    <w:rsid w:val="00E960D8"/>
    <w:rsid w:val="00EA0151"/>
    <w:rsid w:val="00EB488E"/>
    <w:rsid w:val="00EB5FCA"/>
    <w:rsid w:val="00ED3094"/>
    <w:rsid w:val="00ED7F68"/>
    <w:rsid w:val="00EF2575"/>
    <w:rsid w:val="00EF5828"/>
    <w:rsid w:val="00F048D4"/>
    <w:rsid w:val="00F207FE"/>
    <w:rsid w:val="00F20920"/>
    <w:rsid w:val="00F23212"/>
    <w:rsid w:val="00F33B16"/>
    <w:rsid w:val="00F353EA"/>
    <w:rsid w:val="00F36C27"/>
    <w:rsid w:val="00F56318"/>
    <w:rsid w:val="00F67C95"/>
    <w:rsid w:val="00F74540"/>
    <w:rsid w:val="00F75B79"/>
    <w:rsid w:val="00F82525"/>
    <w:rsid w:val="00F91AC4"/>
    <w:rsid w:val="00F97FEA"/>
    <w:rsid w:val="00FA2DD8"/>
    <w:rsid w:val="00FB5CB4"/>
    <w:rsid w:val="00FB60E1"/>
    <w:rsid w:val="00FD1E6F"/>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character" w:styleId="NichtaufgelsteErwhnung">
    <w:name w:val="Unresolved Mention"/>
    <w:basedOn w:val="Absatz-Standardschriftart"/>
    <w:uiPriority w:val="99"/>
    <w:semiHidden/>
    <w:unhideWhenUsed/>
    <w:rsid w:val="00A76CDD"/>
    <w:rPr>
      <w:color w:val="605E5C"/>
      <w:shd w:val="clear" w:color="auto" w:fill="E1DFDD"/>
    </w:rPr>
  </w:style>
  <w:style w:type="paragraph" w:styleId="berarbeitung">
    <w:name w:val="Revision"/>
    <w:hidden/>
    <w:uiPriority w:val="71"/>
    <w:semiHidden/>
    <w:rsid w:val="002634A4"/>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youtu.be/aZ8q-G95ZVs"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720</Words>
  <Characters>4541</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5251</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10</cp:revision>
  <cp:lastPrinted>2021-10-20T14:00:00Z</cp:lastPrinted>
  <dcterms:created xsi:type="dcterms:W3CDTF">2025-10-21T13:11:00Z</dcterms:created>
  <dcterms:modified xsi:type="dcterms:W3CDTF">2025-11-17T10:16:00Z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